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37" w:rsidRDefault="00207D37" w:rsidP="00207D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207D37" w:rsidRPr="00EF31DF" w:rsidTr="00760B66">
        <w:tc>
          <w:tcPr>
            <w:tcW w:w="8856" w:type="dxa"/>
            <w:shd w:val="clear" w:color="auto" w:fill="E0E0E0"/>
          </w:tcPr>
          <w:p w:rsidR="00207D37" w:rsidRPr="00EF31DF" w:rsidRDefault="00207D37" w:rsidP="00760B66">
            <w:pPr>
              <w:rPr>
                <w:rFonts w:cs="Arial"/>
              </w:rPr>
            </w:pPr>
          </w:p>
          <w:p w:rsidR="00207D37" w:rsidRPr="00EF31DF" w:rsidRDefault="00207D37" w:rsidP="00760B66">
            <w:pPr>
              <w:rPr>
                <w:rFonts w:cs="Arial"/>
                <w:b/>
                <w:bCs/>
                <w:sz w:val="24"/>
              </w:rPr>
            </w:pPr>
            <w:r w:rsidRPr="00EF31DF">
              <w:rPr>
                <w:rFonts w:cs="Arial"/>
                <w:b/>
                <w:bCs/>
                <w:sz w:val="24"/>
              </w:rPr>
              <w:t>I.  Position Information</w:t>
            </w:r>
          </w:p>
          <w:p w:rsidR="00207D37" w:rsidRPr="00D744D5" w:rsidRDefault="00207D37" w:rsidP="00760B66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207D37" w:rsidRPr="00EF31DF" w:rsidTr="00760B66">
        <w:tc>
          <w:tcPr>
            <w:tcW w:w="8856" w:type="dxa"/>
          </w:tcPr>
          <w:p w:rsidR="00207D37" w:rsidRPr="00A61D98" w:rsidRDefault="00207D37" w:rsidP="00760B66">
            <w:pPr>
              <w:rPr>
                <w:rFonts w:cs="Arial"/>
                <w:b/>
                <w:sz w:val="12"/>
                <w:szCs w:val="12"/>
              </w:rPr>
            </w:pPr>
          </w:p>
          <w:p w:rsidR="00207D37" w:rsidRPr="00EF31DF" w:rsidRDefault="00207D37" w:rsidP="00760B66">
            <w:pPr>
              <w:rPr>
                <w:rFonts w:cs="Arial"/>
                <w:b/>
              </w:rPr>
            </w:pPr>
            <w:r w:rsidRPr="00EF31DF">
              <w:rPr>
                <w:rFonts w:cs="Arial"/>
                <w:b/>
              </w:rPr>
              <w:t>Pos</w:t>
            </w:r>
            <w:r>
              <w:rPr>
                <w:rFonts w:cs="Arial"/>
                <w:b/>
              </w:rPr>
              <w:t>i</w:t>
            </w:r>
            <w:r w:rsidRPr="00EF31DF">
              <w:rPr>
                <w:rFonts w:cs="Arial"/>
                <w:b/>
              </w:rPr>
              <w:t>t</w:t>
            </w:r>
            <w:r>
              <w:rPr>
                <w:rFonts w:cs="Arial"/>
                <w:b/>
              </w:rPr>
              <w:t>ion</w:t>
            </w:r>
            <w:r w:rsidRPr="00EF31DF">
              <w:rPr>
                <w:rFonts w:cs="Arial"/>
                <w:b/>
              </w:rPr>
              <w:t xml:space="preserve"> Title:</w:t>
            </w:r>
            <w:r w:rsidRPr="00EF31DF">
              <w:rPr>
                <w:rFonts w:cs="Arial"/>
                <w:b/>
              </w:rPr>
              <w:tab/>
            </w:r>
            <w:r w:rsidRPr="00EF31DF"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>Communications and Public Relations</w:t>
            </w:r>
          </w:p>
          <w:p w:rsidR="00207D37" w:rsidRPr="00EF31DF" w:rsidRDefault="00207D37" w:rsidP="00760B66">
            <w:pPr>
              <w:rPr>
                <w:rFonts w:cs="Arial"/>
                <w:b/>
              </w:rPr>
            </w:pPr>
            <w:r w:rsidRPr="00EF31DF">
              <w:rPr>
                <w:rFonts w:cs="Arial"/>
                <w:b/>
              </w:rPr>
              <w:t>Agency:</w:t>
            </w:r>
            <w:r w:rsidRPr="00EF31DF">
              <w:rPr>
                <w:rFonts w:cs="Arial"/>
                <w:b/>
              </w:rPr>
              <w:tab/>
            </w:r>
            <w:r w:rsidRPr="00EF31DF"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>Bhutan Stroke Foundation</w:t>
            </w:r>
          </w:p>
          <w:p w:rsidR="00207D37" w:rsidRPr="00EF31DF" w:rsidRDefault="00207D37" w:rsidP="00760B66">
            <w:pPr>
              <w:rPr>
                <w:rFonts w:cs="Arial"/>
                <w:b/>
              </w:rPr>
            </w:pPr>
            <w:r w:rsidRPr="00EF31DF">
              <w:rPr>
                <w:rFonts w:cs="Arial"/>
                <w:b/>
              </w:rPr>
              <w:t>Type of Contract:</w:t>
            </w:r>
            <w:r w:rsidRPr="00EF31DF"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>Contract for 2 years (possibility of extension)</w:t>
            </w:r>
          </w:p>
          <w:p w:rsidR="00207D37" w:rsidRPr="00EF31DF" w:rsidRDefault="00207D37" w:rsidP="00760B6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Level</w:t>
            </w:r>
            <w:r w:rsidRPr="00EF31DF">
              <w:rPr>
                <w:rFonts w:cs="Arial"/>
                <w:b/>
              </w:rPr>
              <w:t>:</w:t>
            </w:r>
            <w:r w:rsidRPr="00EF31DF">
              <w:rPr>
                <w:rFonts w:cs="Arial"/>
                <w:b/>
              </w:rPr>
              <w:tab/>
            </w:r>
            <w:r w:rsidRPr="00EF31DF">
              <w:rPr>
                <w:rFonts w:cs="Arial"/>
                <w:b/>
              </w:rPr>
              <w:tab/>
            </w:r>
          </w:p>
          <w:p w:rsidR="00207D37" w:rsidRPr="007B03C6" w:rsidRDefault="00207D37" w:rsidP="00760B66">
            <w:pPr>
              <w:rPr>
                <w:rFonts w:cs="Arial"/>
                <w:b/>
              </w:rPr>
            </w:pPr>
            <w:r w:rsidRPr="00EF31DF">
              <w:rPr>
                <w:rFonts w:cs="Arial"/>
                <w:b/>
              </w:rPr>
              <w:t>Duty Station:</w:t>
            </w:r>
            <w:r w:rsidRPr="00EF31DF">
              <w:rPr>
                <w:rFonts w:cs="Arial"/>
                <w:b/>
              </w:rPr>
              <w:tab/>
            </w:r>
            <w:r w:rsidRPr="00EF31DF"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>Thimphu</w:t>
            </w:r>
            <w:r w:rsidRPr="00EF31DF">
              <w:rPr>
                <w:rFonts w:cs="Arial"/>
                <w:b/>
              </w:rPr>
              <w:tab/>
            </w:r>
          </w:p>
        </w:tc>
      </w:tr>
    </w:tbl>
    <w:p w:rsidR="00207D37" w:rsidRPr="00EF31DF" w:rsidRDefault="00207D37" w:rsidP="00207D37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/>
      </w:tblPr>
      <w:tblGrid>
        <w:gridCol w:w="8856"/>
      </w:tblGrid>
      <w:tr w:rsidR="00207D37" w:rsidRPr="00EF31DF" w:rsidTr="00760B66">
        <w:tc>
          <w:tcPr>
            <w:tcW w:w="8856" w:type="dxa"/>
            <w:tcBorders>
              <w:bottom w:val="single" w:sz="4" w:space="0" w:color="auto"/>
            </w:tcBorders>
            <w:shd w:val="clear" w:color="auto" w:fill="E0E0E0"/>
          </w:tcPr>
          <w:p w:rsidR="00207D37" w:rsidRPr="00D744D5" w:rsidRDefault="00207D37" w:rsidP="00760B66">
            <w:pPr>
              <w:pStyle w:val="Heading1"/>
              <w:rPr>
                <w:rFonts w:cs="Arial"/>
                <w:sz w:val="16"/>
                <w:szCs w:val="16"/>
              </w:rPr>
            </w:pPr>
          </w:p>
          <w:p w:rsidR="00207D37" w:rsidRPr="00EF31DF" w:rsidRDefault="00207D37" w:rsidP="00760B66">
            <w:pPr>
              <w:pStyle w:val="Heading1"/>
              <w:rPr>
                <w:rFonts w:cs="Arial"/>
              </w:rPr>
            </w:pPr>
            <w:r w:rsidRPr="00EF31DF">
              <w:rPr>
                <w:rFonts w:cs="Arial"/>
              </w:rPr>
              <w:t xml:space="preserve">II. Organizational Context </w:t>
            </w:r>
          </w:p>
          <w:p w:rsidR="00207D37" w:rsidRPr="00A61D98" w:rsidRDefault="00207D37" w:rsidP="00760B66">
            <w:pPr>
              <w:pStyle w:val="Heading1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</w:p>
        </w:tc>
      </w:tr>
      <w:tr w:rsidR="00207D37" w:rsidRPr="00EF31DF" w:rsidTr="00760B66">
        <w:tc>
          <w:tcPr>
            <w:tcW w:w="8856" w:type="dxa"/>
          </w:tcPr>
          <w:p w:rsidR="006D785C" w:rsidRDefault="006D785C" w:rsidP="006D785C">
            <w:r w:rsidRPr="00B44AB8">
              <w:rPr>
                <w:b/>
                <w:bCs/>
              </w:rPr>
              <w:t>Bhutan Stroke Foundation</w:t>
            </w:r>
            <w:r w:rsidR="00610088">
              <w:rPr>
                <w:b/>
                <w:bCs/>
              </w:rPr>
              <w:t xml:space="preserve"> (BSF)</w:t>
            </w:r>
            <w:r w:rsidRPr="00B44AB8">
              <w:t> is registered Civil Society Organization (CSO). It is aimed at providing a holistic non-medical and community-based rehabilitation and creates awareness through both modern and proven traditional methods to the patients diagnosed with st</w:t>
            </w:r>
            <w:r w:rsidR="008343D2">
              <w:t>roke.</w:t>
            </w:r>
            <w:r w:rsidR="008343D2">
              <w:br/>
            </w:r>
            <w:proofErr w:type="gramStart"/>
            <w:r w:rsidR="008343D2">
              <w:t>BS</w:t>
            </w:r>
            <w:r w:rsidR="008F7B20">
              <w:t>F</w:t>
            </w:r>
            <w:r w:rsidRPr="00B44AB8">
              <w:t>,</w:t>
            </w:r>
            <w:proofErr w:type="gramEnd"/>
            <w:r w:rsidRPr="00B44AB8">
              <w:t xml:space="preserve"> is planned to provide holistic services to the stroke patients in a professional manner. It is envisioned to be a canter equipped with adequate facilities and friendly environment where stroke patients receive the services regularly.</w:t>
            </w:r>
            <w:r w:rsidRPr="00B44AB8">
              <w:br/>
              <w:t>Th</w:t>
            </w:r>
            <w:r>
              <w:t xml:space="preserve">e Foundation </w:t>
            </w:r>
            <w:r w:rsidRPr="00B44AB8">
              <w:t>emphasize on creating awareness on the root causes of cardiovascular diseas</w:t>
            </w:r>
            <w:r>
              <w:t xml:space="preserve">es that lead to stroke; and </w:t>
            </w:r>
            <w:r w:rsidRPr="00B44AB8">
              <w:t>focus on preventive measures. In line with the policy and directives of the Ministry of Health on combating the NCDs, the foundati</w:t>
            </w:r>
            <w:r>
              <w:t xml:space="preserve">on also </w:t>
            </w:r>
            <w:r w:rsidRPr="00B44AB8">
              <w:t xml:space="preserve"> a</w:t>
            </w:r>
            <w:r w:rsidR="008343D2">
              <w:t>ttempt to create the space</w:t>
            </w:r>
            <w:r w:rsidRPr="00B44AB8">
              <w:t xml:space="preserve"> for physical activities in various areas</w:t>
            </w:r>
            <w:r>
              <w:t xml:space="preserve"> providing life after stroke for the post stroke patients.</w:t>
            </w:r>
          </w:p>
          <w:p w:rsidR="006D785C" w:rsidRDefault="006D785C" w:rsidP="006D785C"/>
          <w:p w:rsidR="006D785C" w:rsidRPr="00B44AB8" w:rsidRDefault="006D785C" w:rsidP="006D785C">
            <w:r>
              <w:t xml:space="preserve"> The foundation also </w:t>
            </w:r>
            <w:r w:rsidRPr="00B44AB8">
              <w:t>collaborates with other national and international centers to keep abreast with new ideas and knowledge.</w:t>
            </w:r>
          </w:p>
          <w:p w:rsidR="00207D37" w:rsidRDefault="00207D37" w:rsidP="006D785C">
            <w:pPr>
              <w:rPr>
                <w:rFonts w:cs="Arial"/>
              </w:rPr>
            </w:pPr>
          </w:p>
          <w:p w:rsidR="006D785C" w:rsidRPr="00EF31DF" w:rsidRDefault="006D785C" w:rsidP="006D785C">
            <w:pPr>
              <w:rPr>
                <w:rFonts w:cs="Arial"/>
              </w:rPr>
            </w:pPr>
          </w:p>
        </w:tc>
      </w:tr>
    </w:tbl>
    <w:p w:rsidR="00207D37" w:rsidRDefault="00207D37" w:rsidP="00207D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/>
      </w:tblPr>
      <w:tblGrid>
        <w:gridCol w:w="8630"/>
      </w:tblGrid>
      <w:tr w:rsidR="00207D37" w:rsidTr="00207D37">
        <w:tc>
          <w:tcPr>
            <w:tcW w:w="8630" w:type="dxa"/>
            <w:shd w:val="clear" w:color="auto" w:fill="E0E0E0"/>
          </w:tcPr>
          <w:p w:rsidR="00207D37" w:rsidRPr="004631E9" w:rsidRDefault="00207D37" w:rsidP="00760B66">
            <w:pPr>
              <w:rPr>
                <w:b/>
                <w:bCs/>
                <w:sz w:val="16"/>
                <w:szCs w:val="16"/>
              </w:rPr>
            </w:pPr>
          </w:p>
          <w:p w:rsidR="00207D37" w:rsidRPr="00DD0090" w:rsidRDefault="00207D37" w:rsidP="00760B66">
            <w:pPr>
              <w:pStyle w:val="Heading1"/>
              <w:rPr>
                <w:color w:val="FF0000"/>
              </w:rPr>
            </w:pPr>
            <w:r>
              <w:t>III. Functions / Key Results Expected</w:t>
            </w:r>
          </w:p>
          <w:p w:rsidR="00207D37" w:rsidRPr="004631E9" w:rsidRDefault="00207D37" w:rsidP="00760B66">
            <w:pPr>
              <w:rPr>
                <w:iCs/>
                <w:sz w:val="16"/>
                <w:szCs w:val="16"/>
              </w:rPr>
            </w:pPr>
          </w:p>
        </w:tc>
      </w:tr>
      <w:tr w:rsidR="00207D37" w:rsidTr="00207D37">
        <w:tc>
          <w:tcPr>
            <w:tcW w:w="8630" w:type="dxa"/>
          </w:tcPr>
          <w:p w:rsidR="00207D37" w:rsidRPr="00207D37" w:rsidRDefault="00207D37" w:rsidP="00207D37">
            <w:pPr>
              <w:pStyle w:val="ListParagraph"/>
              <w:rPr>
                <w:b/>
                <w:bCs/>
              </w:rPr>
            </w:pPr>
            <w:r w:rsidRPr="00207D37">
              <w:rPr>
                <w:b/>
                <w:bCs/>
              </w:rPr>
              <w:t>Summary of Key Functions communications</w:t>
            </w:r>
            <w:r>
              <w:rPr>
                <w:b/>
                <w:bCs/>
              </w:rPr>
              <w:t xml:space="preserve"> and public Relations</w:t>
            </w:r>
          </w:p>
          <w:p w:rsidR="00207D37" w:rsidRPr="00207D37" w:rsidRDefault="00207D37" w:rsidP="00207D37">
            <w:pPr>
              <w:rPr>
                <w:b/>
                <w:bCs/>
              </w:rPr>
            </w:pPr>
          </w:p>
          <w:p w:rsidR="00207D37" w:rsidRPr="00207D37" w:rsidRDefault="00207D37" w:rsidP="004D1107">
            <w:pPr>
              <w:pStyle w:val="ListParagraph"/>
              <w:numPr>
                <w:ilvl w:val="0"/>
                <w:numId w:val="3"/>
              </w:numPr>
            </w:pPr>
            <w:r w:rsidRPr="00207D37">
              <w:t>Strategic Communication Planning:</w:t>
            </w:r>
          </w:p>
          <w:p w:rsidR="00207D37" w:rsidRPr="00207D37" w:rsidRDefault="00207D37" w:rsidP="004D1107">
            <w:pPr>
              <w:pStyle w:val="ListParagraph"/>
              <w:numPr>
                <w:ilvl w:val="0"/>
                <w:numId w:val="1"/>
              </w:numPr>
            </w:pPr>
            <w:r w:rsidRPr="00207D37">
              <w:t>Develop and implement a comprehensive communication strategy aligned with the organization's goals.</w:t>
            </w:r>
          </w:p>
          <w:p w:rsidR="00207D37" w:rsidRPr="00207D37" w:rsidRDefault="00207D37" w:rsidP="004D1107">
            <w:pPr>
              <w:pStyle w:val="ListParagraph"/>
              <w:numPr>
                <w:ilvl w:val="0"/>
                <w:numId w:val="1"/>
              </w:numPr>
            </w:pPr>
            <w:r w:rsidRPr="00207D37">
              <w:t>Collaborate with key stakeholders to ensure messaging consistency and coherence.</w:t>
            </w:r>
          </w:p>
          <w:p w:rsidR="00207D37" w:rsidRPr="00207D37" w:rsidRDefault="00207D37" w:rsidP="004D1107">
            <w:pPr>
              <w:pStyle w:val="ListParagraph"/>
              <w:numPr>
                <w:ilvl w:val="0"/>
                <w:numId w:val="3"/>
              </w:numPr>
            </w:pPr>
            <w:r w:rsidRPr="00207D37">
              <w:t>Content Creation and Management:</w:t>
            </w:r>
          </w:p>
          <w:p w:rsidR="00207D37" w:rsidRPr="00207D37" w:rsidRDefault="00207D37" w:rsidP="004D1107">
            <w:pPr>
              <w:pStyle w:val="ListParagraph"/>
              <w:numPr>
                <w:ilvl w:val="0"/>
                <w:numId w:val="2"/>
              </w:numPr>
            </w:pPr>
            <w:r w:rsidRPr="00207D37">
              <w:t>Produce high-quality content for various platforms, including press releases, articles, and social media posts.</w:t>
            </w:r>
          </w:p>
          <w:p w:rsidR="00207D37" w:rsidRPr="00207D37" w:rsidRDefault="00207D37" w:rsidP="004D1107">
            <w:pPr>
              <w:pStyle w:val="ListParagraph"/>
              <w:numPr>
                <w:ilvl w:val="0"/>
                <w:numId w:val="2"/>
              </w:numPr>
            </w:pPr>
            <w:r>
              <w:t>M</w:t>
            </w:r>
            <w:r w:rsidRPr="00207D37">
              <w:t>anage content on the organization's website, ensuring it reflects the organization's values and initiatives.</w:t>
            </w:r>
          </w:p>
          <w:p w:rsidR="00207D37" w:rsidRPr="00207D37" w:rsidRDefault="00207D37" w:rsidP="004D1107">
            <w:pPr>
              <w:pStyle w:val="ListParagraph"/>
              <w:numPr>
                <w:ilvl w:val="0"/>
                <w:numId w:val="3"/>
              </w:numPr>
            </w:pPr>
            <w:r w:rsidRPr="00207D37">
              <w:t>Media Relations:</w:t>
            </w:r>
          </w:p>
          <w:p w:rsidR="00207D37" w:rsidRPr="00207D37" w:rsidRDefault="00207D37" w:rsidP="004D1107">
            <w:pPr>
              <w:pStyle w:val="ListParagraph"/>
              <w:numPr>
                <w:ilvl w:val="0"/>
                <w:numId w:val="4"/>
              </w:numPr>
            </w:pPr>
            <w:r w:rsidRPr="00207D37">
              <w:t>Cultivate and maintain relationships with media outlets, journalists, and influencers.</w:t>
            </w:r>
          </w:p>
          <w:p w:rsidR="00207D37" w:rsidRPr="00207D37" w:rsidRDefault="00207D37" w:rsidP="004D1107">
            <w:pPr>
              <w:pStyle w:val="ListParagraph"/>
              <w:numPr>
                <w:ilvl w:val="0"/>
                <w:numId w:val="4"/>
              </w:numPr>
            </w:pPr>
            <w:r w:rsidRPr="00207D37">
              <w:t>Coordinate and manage media inquiries, interviews, and press conferences.</w:t>
            </w:r>
          </w:p>
          <w:p w:rsidR="00207D37" w:rsidRPr="00207D37" w:rsidRDefault="00207D37" w:rsidP="004D1107">
            <w:pPr>
              <w:pStyle w:val="ListParagraph"/>
              <w:numPr>
                <w:ilvl w:val="0"/>
                <w:numId w:val="3"/>
              </w:numPr>
            </w:pPr>
            <w:r w:rsidRPr="00207D37">
              <w:t>Social Media Management:</w:t>
            </w:r>
          </w:p>
          <w:p w:rsidR="00207D37" w:rsidRPr="00207D37" w:rsidRDefault="00207D37" w:rsidP="004D1107">
            <w:pPr>
              <w:pStyle w:val="ListParagraph"/>
              <w:numPr>
                <w:ilvl w:val="0"/>
                <w:numId w:val="5"/>
              </w:numPr>
            </w:pPr>
            <w:r w:rsidRPr="00207D37">
              <w:t>Oversee the organization's presence on social media platforms.</w:t>
            </w:r>
          </w:p>
          <w:p w:rsidR="00207D37" w:rsidRPr="00207D37" w:rsidRDefault="00207D37" w:rsidP="004D1107">
            <w:pPr>
              <w:pStyle w:val="ListParagraph"/>
              <w:numPr>
                <w:ilvl w:val="0"/>
                <w:numId w:val="5"/>
              </w:numPr>
            </w:pPr>
            <w:r w:rsidRPr="00207D37">
              <w:t>Develop and implement social media campaigns to increase visibility and engagement.</w:t>
            </w:r>
          </w:p>
          <w:p w:rsidR="00207D37" w:rsidRPr="00207D37" w:rsidRDefault="00207D37" w:rsidP="004D1107">
            <w:pPr>
              <w:pStyle w:val="ListParagraph"/>
              <w:numPr>
                <w:ilvl w:val="0"/>
                <w:numId w:val="3"/>
              </w:numPr>
            </w:pPr>
            <w:r w:rsidRPr="00207D37">
              <w:t>Event Coordination:</w:t>
            </w:r>
          </w:p>
          <w:p w:rsidR="00207D37" w:rsidRPr="00207D37" w:rsidRDefault="00207D37" w:rsidP="004D1107">
            <w:pPr>
              <w:pStyle w:val="ListParagraph"/>
              <w:numPr>
                <w:ilvl w:val="0"/>
                <w:numId w:val="6"/>
              </w:numPr>
            </w:pPr>
            <w:r w:rsidRPr="00207D37">
              <w:t>Plan and coordinate public events, conferences, and workshops.</w:t>
            </w:r>
          </w:p>
          <w:p w:rsidR="00207D37" w:rsidRPr="00207D37" w:rsidRDefault="00207D37" w:rsidP="004D1107">
            <w:pPr>
              <w:pStyle w:val="ListParagraph"/>
              <w:numPr>
                <w:ilvl w:val="0"/>
                <w:numId w:val="6"/>
              </w:numPr>
            </w:pPr>
            <w:r w:rsidRPr="00207D37">
              <w:t>Develop communication materials for events, including invitations, presentations, and press kits.</w:t>
            </w:r>
          </w:p>
          <w:p w:rsidR="00207D37" w:rsidRPr="00207D37" w:rsidRDefault="00207D37" w:rsidP="00207D37">
            <w:r>
              <w:t xml:space="preserve">7. </w:t>
            </w:r>
            <w:r w:rsidRPr="00207D37">
              <w:t>Advocacy Support:</w:t>
            </w:r>
          </w:p>
          <w:p w:rsidR="00207D37" w:rsidRPr="00207D37" w:rsidRDefault="00207D37" w:rsidP="004D1107">
            <w:pPr>
              <w:pStyle w:val="ListParagraph"/>
              <w:numPr>
                <w:ilvl w:val="0"/>
                <w:numId w:val="7"/>
              </w:numPr>
            </w:pPr>
            <w:r w:rsidRPr="00207D37">
              <w:t>Collaborate with advocacy teams to develop communication materials that support advocacy initiatives.</w:t>
            </w:r>
          </w:p>
          <w:p w:rsidR="00207D37" w:rsidRPr="00207D37" w:rsidRDefault="00207D37" w:rsidP="004D1107">
            <w:pPr>
              <w:pStyle w:val="ListParagraph"/>
              <w:numPr>
                <w:ilvl w:val="0"/>
                <w:numId w:val="7"/>
              </w:numPr>
            </w:pPr>
            <w:r w:rsidRPr="00207D37">
              <w:t>Amplify key messages to targeted audiences through various communication channels.</w:t>
            </w:r>
          </w:p>
          <w:p w:rsidR="00207D37" w:rsidRPr="00207D37" w:rsidRDefault="00207D37" w:rsidP="004D1107">
            <w:pPr>
              <w:pStyle w:val="ListParagraph"/>
              <w:numPr>
                <w:ilvl w:val="0"/>
                <w:numId w:val="3"/>
              </w:numPr>
            </w:pPr>
            <w:r w:rsidRPr="00207D37">
              <w:lastRenderedPageBreak/>
              <w:t>Digital Marketing:</w:t>
            </w:r>
          </w:p>
          <w:p w:rsidR="00207D37" w:rsidRPr="00207D37" w:rsidRDefault="00207D37" w:rsidP="004D1107">
            <w:pPr>
              <w:pStyle w:val="ListParagraph"/>
              <w:numPr>
                <w:ilvl w:val="0"/>
                <w:numId w:val="8"/>
              </w:numPr>
            </w:pPr>
            <w:r w:rsidRPr="00207D37">
              <w:t>Utilize digital marketing techniques to promote the organization's initiatives.</w:t>
            </w:r>
          </w:p>
          <w:p w:rsidR="00207D37" w:rsidRDefault="00207D37" w:rsidP="004D1107">
            <w:pPr>
              <w:pStyle w:val="ListParagraph"/>
              <w:numPr>
                <w:ilvl w:val="0"/>
                <w:numId w:val="8"/>
              </w:numPr>
            </w:pPr>
            <w:r w:rsidRPr="00207D37">
              <w:t>Implement SEO strategies and analyze web analytics to optimize online presence.</w:t>
            </w:r>
          </w:p>
          <w:p w:rsidR="00207D37" w:rsidRPr="00207D37" w:rsidRDefault="00207D37" w:rsidP="004D1107">
            <w:pPr>
              <w:pStyle w:val="ListParagraph"/>
              <w:numPr>
                <w:ilvl w:val="0"/>
                <w:numId w:val="3"/>
              </w:numPr>
            </w:pPr>
            <w:r>
              <w:t>S</w:t>
            </w:r>
            <w:r w:rsidRPr="00207D37">
              <w:t>takeholder Engagement:</w:t>
            </w:r>
          </w:p>
          <w:p w:rsidR="00207D37" w:rsidRPr="00207D37" w:rsidRDefault="00207D37" w:rsidP="004D1107">
            <w:pPr>
              <w:pStyle w:val="ListParagraph"/>
              <w:numPr>
                <w:ilvl w:val="0"/>
                <w:numId w:val="9"/>
              </w:numPr>
            </w:pPr>
            <w:r w:rsidRPr="00207D37">
              <w:t>Engage with key stakeholders, including donors, partners, and the community.</w:t>
            </w:r>
          </w:p>
          <w:p w:rsidR="00207D37" w:rsidRDefault="00207D37" w:rsidP="004D1107">
            <w:pPr>
              <w:pStyle w:val="ListParagraph"/>
              <w:numPr>
                <w:ilvl w:val="0"/>
                <w:numId w:val="9"/>
              </w:numPr>
            </w:pPr>
            <w:r w:rsidRPr="00207D37">
              <w:t>Foster positive relationships and ensure effective communication with various stakeholders</w:t>
            </w:r>
            <w:r>
              <w:t>.</w:t>
            </w:r>
          </w:p>
          <w:p w:rsidR="00207D37" w:rsidRPr="00207D37" w:rsidRDefault="00207D37" w:rsidP="00207D37"/>
        </w:tc>
      </w:tr>
    </w:tbl>
    <w:p w:rsidR="00207D37" w:rsidRDefault="00207D37" w:rsidP="00207D37"/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/>
      </w:tblPr>
      <w:tblGrid>
        <w:gridCol w:w="8856"/>
      </w:tblGrid>
      <w:tr w:rsidR="00207D37" w:rsidRPr="00EF31DF" w:rsidTr="00760B66">
        <w:tc>
          <w:tcPr>
            <w:tcW w:w="8856" w:type="dxa"/>
            <w:shd w:val="clear" w:color="auto" w:fill="E0E0E0"/>
          </w:tcPr>
          <w:p w:rsidR="00207D37" w:rsidRPr="00E317B2" w:rsidRDefault="00207D37" w:rsidP="00760B66">
            <w:pPr>
              <w:rPr>
                <w:rFonts w:cs="Arial"/>
                <w:sz w:val="10"/>
                <w:szCs w:val="10"/>
              </w:rPr>
            </w:pPr>
          </w:p>
          <w:p w:rsidR="00207D37" w:rsidRPr="00EF31DF" w:rsidRDefault="00207D37" w:rsidP="00760B66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Pr="00EF31DF">
              <w:rPr>
                <w:rFonts w:cs="Arial"/>
              </w:rPr>
              <w:t>V. Competencies</w:t>
            </w:r>
          </w:p>
          <w:p w:rsidR="00207D37" w:rsidRPr="00E317B2" w:rsidRDefault="00207D37" w:rsidP="00760B66">
            <w:pPr>
              <w:rPr>
                <w:rFonts w:cs="Arial"/>
                <w:sz w:val="10"/>
                <w:szCs w:val="10"/>
              </w:rPr>
            </w:pPr>
          </w:p>
        </w:tc>
      </w:tr>
      <w:tr w:rsidR="00207D37" w:rsidRPr="00EF31DF" w:rsidTr="00760B66">
        <w:trPr>
          <w:cantSplit/>
          <w:trHeight w:val="353"/>
        </w:trPr>
        <w:tc>
          <w:tcPr>
            <w:tcW w:w="8856" w:type="dxa"/>
          </w:tcPr>
          <w:p w:rsidR="00207D37" w:rsidRPr="004D1107" w:rsidRDefault="00207D37" w:rsidP="004D1107">
            <w:pPr>
              <w:rPr>
                <w:b/>
                <w:bCs/>
              </w:rPr>
            </w:pPr>
            <w:r w:rsidRPr="004D1107">
              <w:rPr>
                <w:b/>
                <w:bCs/>
              </w:rPr>
              <w:t>Corporate Competencies:</w:t>
            </w:r>
          </w:p>
          <w:p w:rsidR="00207D37" w:rsidRPr="004D1107" w:rsidRDefault="00207D37" w:rsidP="004D1107"/>
          <w:p w:rsidR="004D1107" w:rsidRPr="004D1107" w:rsidRDefault="004D1107" w:rsidP="004D1107">
            <w:pPr>
              <w:pStyle w:val="ListParagraph"/>
              <w:numPr>
                <w:ilvl w:val="0"/>
                <w:numId w:val="10"/>
              </w:numPr>
            </w:pPr>
            <w:r w:rsidRPr="004D1107">
              <w:t>Ability to develop and implement strategic communication plans aligned with organizational goals.</w:t>
            </w:r>
          </w:p>
          <w:p w:rsidR="004D1107" w:rsidRPr="004D1107" w:rsidRDefault="004D1107" w:rsidP="004D1107">
            <w:pPr>
              <w:pStyle w:val="ListParagraph"/>
              <w:numPr>
                <w:ilvl w:val="0"/>
                <w:numId w:val="10"/>
              </w:numPr>
            </w:pPr>
            <w:r w:rsidRPr="004D1107">
              <w:t>Skill in crafting and delivering messages that resonate with diverse stakeholders.</w:t>
            </w:r>
          </w:p>
          <w:p w:rsidR="004D1107" w:rsidRPr="00531952" w:rsidRDefault="000D1DCD" w:rsidP="004D1107">
            <w:pPr>
              <w:pStyle w:val="ListParagraph"/>
              <w:numPr>
                <w:ilvl w:val="0"/>
                <w:numId w:val="10"/>
              </w:numPr>
            </w:pPr>
            <w:r>
              <w:t>Demonstrate</w:t>
            </w:r>
            <w:r w:rsidR="004D1107" w:rsidRPr="004D1107">
              <w:t xml:space="preserve"> experience in building and maintaining positive relationships with media outlets and journalists.</w:t>
            </w:r>
          </w:p>
          <w:p w:rsidR="004D1107" w:rsidRPr="00531952" w:rsidRDefault="004D1107" w:rsidP="004D1107">
            <w:pPr>
              <w:pStyle w:val="ListParagraph"/>
              <w:numPr>
                <w:ilvl w:val="0"/>
                <w:numId w:val="10"/>
              </w:numPr>
            </w:pPr>
            <w:r w:rsidRPr="00531952">
              <w:t>Strong writing and content creation skills, with the ability to produce engaging materials for various platforms.</w:t>
            </w:r>
          </w:p>
          <w:p w:rsidR="004D1107" w:rsidRPr="00531952" w:rsidRDefault="004D1107" w:rsidP="004D1107">
            <w:pPr>
              <w:pStyle w:val="ListParagraph"/>
              <w:numPr>
                <w:ilvl w:val="0"/>
                <w:numId w:val="10"/>
              </w:numPr>
            </w:pPr>
            <w:r w:rsidRPr="00531952">
              <w:t>Skill in developing communication materials to promote events and engage the target audience.</w:t>
            </w:r>
          </w:p>
          <w:p w:rsidR="004D1107" w:rsidRPr="00531952" w:rsidRDefault="004D1107" w:rsidP="004D1107">
            <w:pPr>
              <w:pStyle w:val="ListParagraph"/>
              <w:numPr>
                <w:ilvl w:val="0"/>
                <w:numId w:val="10"/>
              </w:numPr>
            </w:pPr>
            <w:r w:rsidRPr="00531952">
              <w:t>Strong interpersonal skills to engage effectively with diverse stakeholders, including donors, partners, and the community.</w:t>
            </w:r>
          </w:p>
          <w:p w:rsidR="004D1107" w:rsidRPr="00531952" w:rsidRDefault="004D1107" w:rsidP="004D1107">
            <w:pPr>
              <w:pStyle w:val="ListParagraph"/>
              <w:numPr>
                <w:ilvl w:val="0"/>
                <w:numId w:val="10"/>
              </w:numPr>
            </w:pPr>
            <w:r w:rsidRPr="00531952">
              <w:t>Ability to foster positive relationships and maintain open communication channels.</w:t>
            </w:r>
          </w:p>
          <w:p w:rsidR="004D1107" w:rsidRPr="00531952" w:rsidRDefault="004D1107" w:rsidP="004D1107">
            <w:pPr>
              <w:pStyle w:val="ListParagraph"/>
              <w:numPr>
                <w:ilvl w:val="0"/>
                <w:numId w:val="10"/>
              </w:numPr>
            </w:pPr>
            <w:r w:rsidRPr="00531952">
              <w:t>Proficiency in overseeing and contributing to the organization's presence on social media platforms.</w:t>
            </w:r>
          </w:p>
          <w:p w:rsidR="004D1107" w:rsidRPr="00531952" w:rsidRDefault="004D1107" w:rsidP="004D1107">
            <w:pPr>
              <w:pStyle w:val="ListParagraph"/>
              <w:numPr>
                <w:ilvl w:val="0"/>
                <w:numId w:val="10"/>
              </w:numPr>
            </w:pPr>
            <w:r w:rsidRPr="00531952">
              <w:t>Exp</w:t>
            </w:r>
            <w:r w:rsidR="00802267" w:rsidRPr="00531952">
              <w:t xml:space="preserve">erience in handling social media </w:t>
            </w:r>
            <w:r w:rsidRPr="00531952">
              <w:t>to enhance public awareness and engagement.</w:t>
            </w:r>
          </w:p>
          <w:p w:rsidR="004D1107" w:rsidRPr="004D1107" w:rsidRDefault="004D1107" w:rsidP="004D1107">
            <w:pPr>
              <w:pStyle w:val="ListParagraph"/>
              <w:numPr>
                <w:ilvl w:val="0"/>
                <w:numId w:val="10"/>
              </w:numPr>
            </w:pPr>
            <w:r w:rsidRPr="004D1107">
              <w:t>Experience in planning and executing community outreach programs to enhance organizational visibility.</w:t>
            </w:r>
          </w:p>
          <w:p w:rsidR="004D1107" w:rsidRPr="004D1107" w:rsidRDefault="004D1107" w:rsidP="004D1107">
            <w:pPr>
              <w:pStyle w:val="ListParagraph"/>
              <w:numPr>
                <w:ilvl w:val="0"/>
                <w:numId w:val="10"/>
              </w:numPr>
            </w:pPr>
            <w:r w:rsidRPr="004D1107">
              <w:t>Ability to establish connections with local communities and grassroots organizations.</w:t>
            </w:r>
          </w:p>
          <w:p w:rsidR="004D1107" w:rsidRPr="004D1107" w:rsidRDefault="004D1107" w:rsidP="004D1107">
            <w:pPr>
              <w:pStyle w:val="ListParagraph"/>
              <w:numPr>
                <w:ilvl w:val="0"/>
                <w:numId w:val="10"/>
              </w:numPr>
            </w:pPr>
            <w:r w:rsidRPr="004D1107">
              <w:t>Effective</w:t>
            </w:r>
            <w:r w:rsidR="00AF394E">
              <w:t xml:space="preserve"> cordial </w:t>
            </w:r>
            <w:r w:rsidRPr="004D1107">
              <w:t>collaboration with internal teams, especially with the communications team, to ensure integrated messaging.</w:t>
            </w:r>
          </w:p>
          <w:p w:rsidR="004D1107" w:rsidRPr="004D1107" w:rsidRDefault="004D1107" w:rsidP="004D1107">
            <w:pPr>
              <w:pStyle w:val="ListParagraph"/>
              <w:numPr>
                <w:ilvl w:val="0"/>
                <w:numId w:val="10"/>
              </w:numPr>
            </w:pPr>
            <w:r w:rsidRPr="004D1107">
              <w:t>Capability to provide insights for continuous improvement in communication and PR strategies.</w:t>
            </w:r>
          </w:p>
          <w:p w:rsidR="004D1107" w:rsidRPr="004D1107" w:rsidRDefault="004D1107" w:rsidP="004D1107"/>
          <w:p w:rsidR="00207D37" w:rsidRPr="004D1107" w:rsidRDefault="00207D37" w:rsidP="004D1107"/>
        </w:tc>
      </w:tr>
    </w:tbl>
    <w:tbl>
      <w:tblPr>
        <w:tblpPr w:leftFromText="180" w:rightFromText="180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207D37" w:rsidTr="00760B66">
        <w:tc>
          <w:tcPr>
            <w:tcW w:w="8856" w:type="dxa"/>
            <w:shd w:val="clear" w:color="auto" w:fill="auto"/>
          </w:tcPr>
          <w:p w:rsidR="00207D37" w:rsidRDefault="00207D37" w:rsidP="00760B66">
            <w:pPr>
              <w:ind w:left="360"/>
              <w:rPr>
                <w:rFonts w:cs="Arial"/>
                <w:bCs/>
                <w:szCs w:val="20"/>
              </w:rPr>
            </w:pPr>
            <w:r w:rsidRPr="00EF31DF">
              <w:rPr>
                <w:rFonts w:cs="Arial"/>
                <w:b/>
                <w:szCs w:val="20"/>
              </w:rPr>
              <w:t>Functional Competencies</w:t>
            </w:r>
            <w:r w:rsidRPr="00EF31DF">
              <w:rPr>
                <w:rFonts w:cs="Arial"/>
                <w:bCs/>
                <w:szCs w:val="20"/>
              </w:rPr>
              <w:t>:</w:t>
            </w:r>
          </w:p>
          <w:p w:rsidR="00207D37" w:rsidRPr="00A703FF" w:rsidRDefault="00207D37" w:rsidP="00760B66">
            <w:pPr>
              <w:ind w:left="360"/>
              <w:rPr>
                <w:rFonts w:cs="Arial"/>
                <w:bCs/>
                <w:sz w:val="16"/>
                <w:szCs w:val="16"/>
              </w:rPr>
            </w:pPr>
          </w:p>
          <w:p w:rsidR="004D1107" w:rsidRPr="004D1107" w:rsidRDefault="004D1107" w:rsidP="004D1107"/>
          <w:p w:rsidR="004D1107" w:rsidRPr="004D1107" w:rsidRDefault="004D1107" w:rsidP="004D1107">
            <w:pPr>
              <w:pStyle w:val="ListParagraph"/>
              <w:numPr>
                <w:ilvl w:val="0"/>
                <w:numId w:val="11"/>
              </w:numPr>
            </w:pPr>
            <w:r w:rsidRPr="004D1107">
              <w:t>Strong skills in cultivating and maintaining positive relationships with media outlets, journalists, and influencers.</w:t>
            </w:r>
          </w:p>
          <w:p w:rsidR="004D1107" w:rsidRPr="004D1107" w:rsidRDefault="004D1107" w:rsidP="004D1107">
            <w:pPr>
              <w:pStyle w:val="ListParagraph"/>
              <w:numPr>
                <w:ilvl w:val="0"/>
                <w:numId w:val="11"/>
              </w:numPr>
            </w:pPr>
            <w:r w:rsidRPr="004D1107">
              <w:t>Proficiency in creating diverse and engaging content for various communication channels, including press releases, articles, and social media posts.</w:t>
            </w:r>
          </w:p>
          <w:p w:rsidR="004D1107" w:rsidRPr="004D1107" w:rsidRDefault="004D1107" w:rsidP="004D1107">
            <w:pPr>
              <w:pStyle w:val="ListParagraph"/>
              <w:numPr>
                <w:ilvl w:val="0"/>
                <w:numId w:val="11"/>
              </w:numPr>
            </w:pPr>
            <w:r w:rsidRPr="004D1107">
              <w:t>Capability to tailor messages for different target audiences.</w:t>
            </w:r>
          </w:p>
          <w:p w:rsidR="004D1107" w:rsidRPr="004D1107" w:rsidRDefault="004D1107" w:rsidP="004D1107">
            <w:pPr>
              <w:pStyle w:val="ListParagraph"/>
              <w:numPr>
                <w:ilvl w:val="0"/>
                <w:numId w:val="11"/>
              </w:numPr>
            </w:pPr>
            <w:r w:rsidRPr="004D1107">
              <w:t>Experience in developing and implementing effective crisis communication strategies.</w:t>
            </w:r>
          </w:p>
          <w:p w:rsidR="004D1107" w:rsidRPr="004D1107" w:rsidRDefault="00C80B98" w:rsidP="004D1107">
            <w:pPr>
              <w:pStyle w:val="ListParagraph"/>
              <w:numPr>
                <w:ilvl w:val="0"/>
                <w:numId w:val="11"/>
              </w:numPr>
            </w:pPr>
            <w:r>
              <w:t>Demonstrate</w:t>
            </w:r>
            <w:r w:rsidR="004D1107" w:rsidRPr="004D1107">
              <w:t xml:space="preserve"> skill in planning and coordinating publicity efforts for events and organizational initiatives.</w:t>
            </w:r>
          </w:p>
          <w:p w:rsidR="004D1107" w:rsidRPr="004D1107" w:rsidRDefault="004D1107" w:rsidP="004D1107">
            <w:pPr>
              <w:pStyle w:val="ListParagraph"/>
              <w:numPr>
                <w:ilvl w:val="0"/>
                <w:numId w:val="11"/>
              </w:numPr>
            </w:pPr>
            <w:r w:rsidRPr="004D1107">
              <w:t>Proficiency in creating communication materials to promote events and engage the target audience.</w:t>
            </w:r>
          </w:p>
          <w:p w:rsidR="004D1107" w:rsidRPr="004D1107" w:rsidRDefault="004D1107" w:rsidP="004D1107">
            <w:pPr>
              <w:pStyle w:val="ListParagraph"/>
              <w:numPr>
                <w:ilvl w:val="0"/>
                <w:numId w:val="11"/>
              </w:numPr>
            </w:pPr>
            <w:r w:rsidRPr="004D1107">
              <w:t>Strong interpersonal skills to engage effectively with diverse stakeholders, including donors, partners, and community members.</w:t>
            </w:r>
          </w:p>
          <w:p w:rsidR="004D1107" w:rsidRPr="004D1107" w:rsidRDefault="004D1107" w:rsidP="004D1107">
            <w:pPr>
              <w:pStyle w:val="ListParagraph"/>
              <w:numPr>
                <w:ilvl w:val="0"/>
                <w:numId w:val="11"/>
              </w:numPr>
            </w:pPr>
            <w:r w:rsidRPr="004D1107">
              <w:t>Ability to foster positive relationships and maintain open lines of communication.</w:t>
            </w:r>
          </w:p>
          <w:p w:rsidR="004D1107" w:rsidRPr="004D1107" w:rsidRDefault="004D1107" w:rsidP="004D1107">
            <w:pPr>
              <w:pStyle w:val="ListParagraph"/>
              <w:numPr>
                <w:ilvl w:val="0"/>
                <w:numId w:val="11"/>
              </w:numPr>
            </w:pPr>
            <w:r w:rsidRPr="004D1107">
              <w:t>Development of materials that support advocacy initiatives and effectively communicate key messages.</w:t>
            </w:r>
          </w:p>
          <w:p w:rsidR="004D1107" w:rsidRPr="004D1107" w:rsidRDefault="004D1107" w:rsidP="004D1107">
            <w:pPr>
              <w:pStyle w:val="ListParagraph"/>
              <w:numPr>
                <w:ilvl w:val="0"/>
                <w:numId w:val="11"/>
              </w:numPr>
            </w:pPr>
            <w:r w:rsidRPr="004D1107">
              <w:t>Proficiency in overseeing and contributing to the organization's presence on social media platforms.</w:t>
            </w:r>
          </w:p>
          <w:p w:rsidR="00207D37" w:rsidRPr="00B90E89" w:rsidRDefault="004D1107" w:rsidP="004D1107">
            <w:pPr>
              <w:pStyle w:val="ListParagraph"/>
              <w:numPr>
                <w:ilvl w:val="0"/>
                <w:numId w:val="11"/>
              </w:numPr>
            </w:pPr>
            <w:r w:rsidRPr="004D1107">
              <w:lastRenderedPageBreak/>
              <w:t>Experience in implementing social media campaigns to enhance public awareness and engagement.</w:t>
            </w:r>
          </w:p>
          <w:p w:rsidR="00207D37" w:rsidRDefault="00207D37" w:rsidP="00760B66">
            <w:pPr>
              <w:pStyle w:val="TableNormal1"/>
              <w:spacing w:before="0" w:after="0" w:line="240" w:lineRule="auto"/>
              <w:jc w:val="both"/>
            </w:pPr>
          </w:p>
        </w:tc>
      </w:tr>
    </w:tbl>
    <w:p w:rsidR="00207D37" w:rsidRDefault="00207D37" w:rsidP="00207D37"/>
    <w:tbl>
      <w:tblPr>
        <w:tblpPr w:leftFromText="180" w:rightFromText="180" w:vertAnchor="text" w:horzAnchor="margin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/>
      </w:tblPr>
      <w:tblGrid>
        <w:gridCol w:w="2988"/>
        <w:gridCol w:w="5868"/>
      </w:tblGrid>
      <w:tr w:rsidR="00207D37" w:rsidTr="00760B66">
        <w:tc>
          <w:tcPr>
            <w:tcW w:w="8856" w:type="dxa"/>
            <w:gridSpan w:val="2"/>
            <w:shd w:val="clear" w:color="auto" w:fill="E0E0E0"/>
          </w:tcPr>
          <w:p w:rsidR="00207D37" w:rsidRPr="00A703FF" w:rsidRDefault="00207D37" w:rsidP="00760B66">
            <w:pPr>
              <w:rPr>
                <w:b/>
                <w:bCs/>
                <w:sz w:val="16"/>
                <w:szCs w:val="16"/>
              </w:rPr>
            </w:pPr>
          </w:p>
          <w:p w:rsidR="00207D37" w:rsidRPr="00EF31DF" w:rsidRDefault="00207D37" w:rsidP="00760B66">
            <w:pPr>
              <w:rPr>
                <w:rFonts w:cs="Arial"/>
                <w:b/>
              </w:rPr>
            </w:pPr>
            <w:r>
              <w:rPr>
                <w:b/>
                <w:bCs/>
                <w:sz w:val="24"/>
              </w:rPr>
              <w:t>V. Recruitment Qualifications</w:t>
            </w:r>
          </w:p>
          <w:p w:rsidR="00207D37" w:rsidRDefault="00207D37" w:rsidP="00760B66">
            <w:pPr>
              <w:rPr>
                <w:b/>
                <w:bCs/>
                <w:sz w:val="24"/>
              </w:rPr>
            </w:pPr>
          </w:p>
          <w:p w:rsidR="00207D37" w:rsidRPr="00A703FF" w:rsidRDefault="00207D37" w:rsidP="00760B6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07D37" w:rsidTr="00760B66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:rsidR="00207D37" w:rsidRDefault="00207D37" w:rsidP="00760B66">
            <w:r>
              <w:t>Education: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:rsidR="00207D37" w:rsidRPr="007572AE" w:rsidRDefault="00207D37" w:rsidP="00760B66">
            <w:r>
              <w:t xml:space="preserve">Bachelor’s degree </w:t>
            </w:r>
            <w:r w:rsidRPr="007572AE">
              <w:t xml:space="preserve">BA/BSc degree in </w:t>
            </w:r>
            <w:r w:rsidR="004D1107">
              <w:t>Media Studies</w:t>
            </w:r>
            <w:r>
              <w:t>,</w:t>
            </w:r>
            <w:r w:rsidR="004D1107">
              <w:t xml:space="preserve">language and literature, </w:t>
            </w:r>
            <w:r w:rsidR="001C5EA1">
              <w:t xml:space="preserve">Dzongkha/English </w:t>
            </w:r>
            <w:proofErr w:type="spellStart"/>
            <w:r w:rsidR="001C5EA1">
              <w:t>honours</w:t>
            </w:r>
            <w:proofErr w:type="spellEnd"/>
            <w:r w:rsidR="001C5EA1">
              <w:t xml:space="preserve">, </w:t>
            </w:r>
            <w:r w:rsidR="004D1107">
              <w:t>Public relations,</w:t>
            </w:r>
            <w:r>
              <w:t xml:space="preserve"> Social Sciences, Social work, Sustainable development, public health, and any other related fields would be desirable but it is not a requirement.</w:t>
            </w:r>
          </w:p>
          <w:p w:rsidR="00207D37" w:rsidRDefault="00207D37" w:rsidP="00760B66"/>
        </w:tc>
      </w:tr>
      <w:tr w:rsidR="00207D37" w:rsidTr="00760B66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:rsidR="00207D37" w:rsidRDefault="00207D37" w:rsidP="00760B66"/>
          <w:p w:rsidR="00207D37" w:rsidRDefault="00207D37" w:rsidP="00760B66">
            <w:r>
              <w:t>Experience: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:rsidR="00207D37" w:rsidRDefault="00207D37" w:rsidP="00760B66">
            <w:r>
              <w:t>Min</w:t>
            </w:r>
            <w:r w:rsidR="001E5CBF">
              <w:t>3 (three) (</w:t>
            </w:r>
            <w:r>
              <w:t xml:space="preserve">with Bachelor Degree) of relevant experience in </w:t>
            </w:r>
            <w:r w:rsidR="0041078A">
              <w:t xml:space="preserve">communications and public relations support </w:t>
            </w:r>
            <w:r>
              <w:t>is desirable but not a requirement.</w:t>
            </w:r>
          </w:p>
          <w:p w:rsidR="00207D37" w:rsidRDefault="00207D37" w:rsidP="00760B66">
            <w:r>
              <w:t xml:space="preserve">Experience in the usage of </w:t>
            </w:r>
            <w:bookmarkStart w:id="0" w:name="_GoBack"/>
            <w:bookmarkEnd w:id="0"/>
            <w:r>
              <w:t>computers and office software packages (MS Word, Excel, etc.), and Experience in handling of web-based management systems, experience in the field of disability inclusion or public health would be an asset.</w:t>
            </w:r>
          </w:p>
        </w:tc>
      </w:tr>
      <w:tr w:rsidR="00207D37" w:rsidTr="00760B66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:rsidR="00207D37" w:rsidRDefault="00207D37" w:rsidP="00760B66">
            <w:r>
              <w:t>Language Requirements: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:rsidR="00207D37" w:rsidRDefault="00207D37" w:rsidP="00760B66">
            <w:r>
              <w:t>Fluency in Dzongkha and English (any other local dialect of Bhutan would be an asset)</w:t>
            </w:r>
          </w:p>
        </w:tc>
      </w:tr>
    </w:tbl>
    <w:p w:rsidR="008305D6" w:rsidRDefault="00531952"/>
    <w:p w:rsidR="004167F9" w:rsidRDefault="004167F9">
      <w:r>
        <w:t xml:space="preserve">Note: </w:t>
      </w:r>
    </w:p>
    <w:p w:rsidR="004167F9" w:rsidRDefault="004167F9" w:rsidP="004167F9">
      <w:pPr>
        <w:pStyle w:val="ListParagraph"/>
        <w:numPr>
          <w:ilvl w:val="0"/>
          <w:numId w:val="12"/>
        </w:numPr>
      </w:pPr>
      <w:r>
        <w:t>Only those who are seeking for long term employment are encouraged to apply</w:t>
      </w:r>
    </w:p>
    <w:p w:rsidR="004167F9" w:rsidRDefault="004167F9" w:rsidP="004167F9">
      <w:pPr>
        <w:pStyle w:val="ListParagraph"/>
        <w:numPr>
          <w:ilvl w:val="0"/>
          <w:numId w:val="12"/>
        </w:numPr>
      </w:pPr>
      <w:r>
        <w:t>Only shortlisted candidates will be contacted for in-person interview.</w:t>
      </w:r>
    </w:p>
    <w:sectPr w:rsidR="004167F9" w:rsidSect="00EC68CA">
      <w:pgSz w:w="12240" w:h="15840" w:code="1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1173"/>
    <w:multiLevelType w:val="hybridMultilevel"/>
    <w:tmpl w:val="19B21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C705B"/>
    <w:multiLevelType w:val="hybridMultilevel"/>
    <w:tmpl w:val="E65E5E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DA776E"/>
    <w:multiLevelType w:val="hybridMultilevel"/>
    <w:tmpl w:val="23D85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C5D28"/>
    <w:multiLevelType w:val="hybridMultilevel"/>
    <w:tmpl w:val="360E3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C3098"/>
    <w:multiLevelType w:val="hybridMultilevel"/>
    <w:tmpl w:val="0CC2D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101B2"/>
    <w:multiLevelType w:val="hybridMultilevel"/>
    <w:tmpl w:val="8D989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6124E"/>
    <w:multiLevelType w:val="hybridMultilevel"/>
    <w:tmpl w:val="F13E8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07565"/>
    <w:multiLevelType w:val="hybridMultilevel"/>
    <w:tmpl w:val="DAEC1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0B13FB"/>
    <w:multiLevelType w:val="hybridMultilevel"/>
    <w:tmpl w:val="6CC8B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AE5CCD"/>
    <w:multiLevelType w:val="hybridMultilevel"/>
    <w:tmpl w:val="D2AA7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0B1F6F"/>
    <w:multiLevelType w:val="hybridMultilevel"/>
    <w:tmpl w:val="44E6B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E20A4"/>
    <w:multiLevelType w:val="hybridMultilevel"/>
    <w:tmpl w:val="E5906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10"/>
  </w:num>
  <w:num w:numId="8">
    <w:abstractNumId w:val="2"/>
  </w:num>
  <w:num w:numId="9">
    <w:abstractNumId w:val="9"/>
  </w:num>
  <w:num w:numId="10">
    <w:abstractNumId w:val="11"/>
  </w:num>
  <w:num w:numId="11">
    <w:abstractNumId w:val="5"/>
  </w:num>
  <w:num w:numId="12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07D37"/>
    <w:rsid w:val="00017813"/>
    <w:rsid w:val="000D1DCD"/>
    <w:rsid w:val="001C5EA1"/>
    <w:rsid w:val="001E5CBF"/>
    <w:rsid w:val="00207D37"/>
    <w:rsid w:val="00375BD1"/>
    <w:rsid w:val="0041078A"/>
    <w:rsid w:val="004167F9"/>
    <w:rsid w:val="004D1107"/>
    <w:rsid w:val="00513A86"/>
    <w:rsid w:val="00531952"/>
    <w:rsid w:val="00610088"/>
    <w:rsid w:val="006D785C"/>
    <w:rsid w:val="00802267"/>
    <w:rsid w:val="008343D2"/>
    <w:rsid w:val="008F7B20"/>
    <w:rsid w:val="00981250"/>
    <w:rsid w:val="00AF394E"/>
    <w:rsid w:val="00B112D2"/>
    <w:rsid w:val="00C80B98"/>
    <w:rsid w:val="00EC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D37"/>
    <w:rPr>
      <w:rFonts w:ascii="Arial" w:eastAsia="Times New Roman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qFormat/>
    <w:rsid w:val="00207D37"/>
    <w:pPr>
      <w:keepNext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7D37"/>
    <w:rPr>
      <w:rFonts w:ascii="Arial" w:eastAsia="Times New Roman" w:hAnsi="Arial" w:cs="Times New Roman"/>
      <w:b/>
      <w:bCs/>
    </w:rPr>
  </w:style>
  <w:style w:type="paragraph" w:customStyle="1" w:styleId="TableNormal1">
    <w:name w:val="Table Normal1"/>
    <w:basedOn w:val="Normal"/>
    <w:rsid w:val="00207D37"/>
    <w:pPr>
      <w:widowControl w:val="0"/>
      <w:overflowPunct w:val="0"/>
      <w:autoSpaceDE w:val="0"/>
      <w:autoSpaceDN w:val="0"/>
      <w:adjustRightInd w:val="0"/>
      <w:spacing w:before="60" w:after="60" w:line="220" w:lineRule="exact"/>
    </w:pPr>
    <w:rPr>
      <w:rFonts w:ascii="Bookman Old Style" w:hAnsi="Bookman Old Style"/>
      <w:sz w:val="22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207D37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207D37"/>
    <w:rPr>
      <w:b/>
      <w:bCs/>
    </w:rPr>
  </w:style>
  <w:style w:type="paragraph" w:styleId="ListParagraph">
    <w:name w:val="List Paragraph"/>
    <w:basedOn w:val="Normal"/>
    <w:uiPriority w:val="34"/>
    <w:qFormat/>
    <w:rsid w:val="00207D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Asus</cp:lastModifiedBy>
  <cp:revision>2</cp:revision>
  <dcterms:created xsi:type="dcterms:W3CDTF">2024-03-04T06:15:00Z</dcterms:created>
  <dcterms:modified xsi:type="dcterms:W3CDTF">2024-03-04T06:15:00Z</dcterms:modified>
</cp:coreProperties>
</file>